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9670D" w14:textId="77777777" w:rsidR="00D7479B" w:rsidRPr="001452BB" w:rsidRDefault="00D7479B" w:rsidP="00D7479B">
      <w:pPr>
        <w:autoSpaceDE w:val="0"/>
        <w:autoSpaceDN w:val="0"/>
        <w:adjustRightInd w:val="0"/>
        <w:spacing w:after="0" w:line="15" w:lineRule="atLeast"/>
        <w:jc w:val="center"/>
        <w:rPr>
          <w:rFonts w:ascii="Segoe UI" w:eastAsia="Times New Roman" w:hAnsi="Segoe UI" w:cs="Segoe UI"/>
          <w:b/>
          <w:bCs/>
          <w:color w:val="000000"/>
          <w:sz w:val="20"/>
          <w:szCs w:val="20"/>
          <w:u w:val="single"/>
        </w:rPr>
      </w:pPr>
    </w:p>
    <w:p w14:paraId="0760ADC2" w14:textId="163540FC" w:rsidR="00623C52" w:rsidRPr="001452BB" w:rsidRDefault="00623C52" w:rsidP="00D7479B">
      <w:pPr>
        <w:autoSpaceDE w:val="0"/>
        <w:autoSpaceDN w:val="0"/>
        <w:adjustRightInd w:val="0"/>
        <w:spacing w:after="0" w:line="15" w:lineRule="atLeast"/>
        <w:jc w:val="center"/>
        <w:rPr>
          <w:rFonts w:ascii="Segoe UI" w:eastAsia="Times New Roman" w:hAnsi="Segoe UI" w:cs="Segoe UI"/>
          <w:b/>
          <w:bCs/>
          <w:color w:val="000000"/>
          <w:sz w:val="20"/>
          <w:szCs w:val="20"/>
          <w:u w:val="single"/>
        </w:rPr>
      </w:pPr>
      <w:r w:rsidRPr="001452BB">
        <w:rPr>
          <w:rFonts w:ascii="Segoe UI" w:eastAsia="Times New Roman" w:hAnsi="Segoe UI" w:cs="Segoe UI"/>
          <w:b/>
          <w:bCs/>
          <w:color w:val="000000"/>
          <w:sz w:val="20"/>
          <w:szCs w:val="20"/>
          <w:u w:val="single"/>
        </w:rPr>
        <w:t>Infection Control Review</w:t>
      </w:r>
      <w:r w:rsidR="00D7479B" w:rsidRPr="001452BB">
        <w:rPr>
          <w:rFonts w:ascii="Segoe UI" w:eastAsia="Times New Roman" w:hAnsi="Segoe UI" w:cs="Segoe UI"/>
          <w:b/>
          <w:bCs/>
          <w:color w:val="000000"/>
          <w:sz w:val="20"/>
          <w:szCs w:val="20"/>
          <w:u w:val="single"/>
        </w:rPr>
        <w:t xml:space="preserve"> for the facility to </w:t>
      </w:r>
      <w:r w:rsidR="00854486" w:rsidRPr="001452BB">
        <w:rPr>
          <w:rFonts w:ascii="Segoe UI" w:eastAsia="Times New Roman" w:hAnsi="Segoe UI" w:cs="Segoe UI"/>
          <w:b/>
          <w:bCs/>
          <w:color w:val="000000"/>
          <w:sz w:val="20"/>
          <w:szCs w:val="20"/>
          <w:u w:val="single"/>
        </w:rPr>
        <w:t>provide:</w:t>
      </w:r>
    </w:p>
    <w:p w14:paraId="3518C4A5" w14:textId="4F4B1A9C" w:rsidR="00A929D7" w:rsidRPr="001452BB" w:rsidRDefault="00A929D7" w:rsidP="004C7970">
      <w:pPr>
        <w:autoSpaceDE w:val="0"/>
        <w:autoSpaceDN w:val="0"/>
        <w:adjustRightInd w:val="0"/>
        <w:spacing w:after="0" w:line="15" w:lineRule="atLeast"/>
        <w:rPr>
          <w:rFonts w:ascii="Segoe UI" w:eastAsia="Times New Roman" w:hAnsi="Segoe UI" w:cs="Times New Roman"/>
          <w:color w:val="000000"/>
          <w:sz w:val="20"/>
          <w:szCs w:val="20"/>
        </w:rPr>
      </w:pPr>
    </w:p>
    <w:p w14:paraId="1A7585B1" w14:textId="62A2F516" w:rsidR="009B747D" w:rsidRPr="001452BB" w:rsidRDefault="00AC0946" w:rsidP="004C7970">
      <w:pPr>
        <w:autoSpaceDE w:val="0"/>
        <w:autoSpaceDN w:val="0"/>
        <w:adjustRightInd w:val="0"/>
        <w:spacing w:after="0" w:line="15" w:lineRule="atLeast"/>
        <w:rPr>
          <w:rFonts w:ascii="Segoe UI" w:eastAsia="Times New Roman" w:hAnsi="Segoe UI" w:cs="Segoe UI"/>
          <w:b/>
          <w:bCs/>
          <w:color w:val="000000"/>
          <w:sz w:val="20"/>
          <w:szCs w:val="20"/>
          <w:u w:val="single"/>
        </w:rPr>
      </w:pPr>
      <w:r w:rsidRPr="001452BB">
        <w:rPr>
          <w:rFonts w:ascii="Segoe UI" w:eastAsia="Times New Roman" w:hAnsi="Segoe UI" w:cs="Times New Roman"/>
          <w:b/>
          <w:bCs/>
          <w:color w:val="000000"/>
          <w:sz w:val="20"/>
          <w:szCs w:val="20"/>
          <w:u w:val="single"/>
        </w:rPr>
        <w:t xml:space="preserve">Policies, Procedures </w:t>
      </w:r>
      <w:r w:rsidR="00E46542" w:rsidRPr="001452BB">
        <w:rPr>
          <w:rFonts w:ascii="Segoe UI" w:eastAsia="Times New Roman" w:hAnsi="Segoe UI" w:cs="Segoe UI"/>
          <w:b/>
          <w:bCs/>
          <w:color w:val="000000"/>
          <w:sz w:val="20"/>
          <w:szCs w:val="20"/>
          <w:u w:val="single"/>
        </w:rPr>
        <w:t>Transmission Based Precautions,</w:t>
      </w:r>
      <w:r w:rsidR="009C0A7E" w:rsidRPr="001452BB">
        <w:rPr>
          <w:rFonts w:ascii="Segoe UI" w:eastAsia="Times New Roman" w:hAnsi="Segoe UI" w:cs="Segoe UI"/>
          <w:b/>
          <w:bCs/>
          <w:color w:val="000000"/>
          <w:sz w:val="20"/>
          <w:szCs w:val="20"/>
          <w:u w:val="single"/>
        </w:rPr>
        <w:t xml:space="preserve"> </w:t>
      </w:r>
      <w:r w:rsidRPr="001452BB">
        <w:rPr>
          <w:rFonts w:ascii="Segoe UI" w:eastAsia="Times New Roman" w:hAnsi="Segoe UI" w:cs="Times New Roman"/>
          <w:b/>
          <w:bCs/>
          <w:color w:val="000000"/>
          <w:sz w:val="20"/>
          <w:szCs w:val="20"/>
          <w:u w:val="single"/>
        </w:rPr>
        <w:t xml:space="preserve">and </w:t>
      </w:r>
      <w:r w:rsidR="00755DD4" w:rsidRPr="001452BB">
        <w:rPr>
          <w:rFonts w:ascii="Segoe UI" w:eastAsia="Times New Roman" w:hAnsi="Segoe UI" w:cs="Times New Roman"/>
          <w:b/>
          <w:bCs/>
          <w:color w:val="000000"/>
          <w:sz w:val="20"/>
          <w:szCs w:val="20"/>
          <w:u w:val="single"/>
        </w:rPr>
        <w:t>Surveillance</w:t>
      </w:r>
    </w:p>
    <w:p w14:paraId="0070B495" w14:textId="787ECE0F" w:rsidR="004C7970" w:rsidRPr="001452BB" w:rsidRDefault="004C7970" w:rsidP="001270E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15" w:lineRule="atLeast"/>
        <w:rPr>
          <w:rFonts w:ascii="Segoe UI" w:eastAsia="Times New Roman" w:hAnsi="Segoe UI" w:cs="Times New Roman"/>
          <w:color w:val="000000"/>
          <w:sz w:val="20"/>
          <w:szCs w:val="20"/>
        </w:rPr>
      </w:pPr>
      <w:r w:rsidRPr="001452BB">
        <w:rPr>
          <w:rFonts w:ascii="Segoe UI" w:eastAsia="Times New Roman" w:hAnsi="Segoe UI" w:cs="Times New Roman"/>
          <w:color w:val="000000"/>
          <w:sz w:val="20"/>
          <w:szCs w:val="20"/>
        </w:rPr>
        <w:t xml:space="preserve">Infection </w:t>
      </w:r>
      <w:r w:rsidR="00922332" w:rsidRPr="001452BB">
        <w:rPr>
          <w:rFonts w:ascii="Segoe UI" w:eastAsia="Times New Roman" w:hAnsi="Segoe UI" w:cs="Times New Roman"/>
          <w:color w:val="000000"/>
          <w:sz w:val="20"/>
          <w:szCs w:val="20"/>
        </w:rPr>
        <w:t>Control Poli</w:t>
      </w:r>
      <w:r w:rsidR="00D7479B" w:rsidRPr="001452BB">
        <w:rPr>
          <w:rFonts w:ascii="Segoe UI" w:eastAsia="Times New Roman" w:hAnsi="Segoe UI" w:cs="Times New Roman"/>
          <w:color w:val="000000"/>
          <w:sz w:val="20"/>
          <w:szCs w:val="20"/>
        </w:rPr>
        <w:t>cy Manual</w:t>
      </w:r>
      <w:r w:rsidR="00FA7B44" w:rsidRPr="001452BB">
        <w:rPr>
          <w:rFonts w:ascii="Segoe UI" w:eastAsia="Times New Roman" w:hAnsi="Segoe UI" w:cs="Times New Roman"/>
          <w:color w:val="000000"/>
          <w:sz w:val="20"/>
          <w:szCs w:val="20"/>
        </w:rPr>
        <w:t xml:space="preserve"> with yearly signed review</w:t>
      </w:r>
      <w:r w:rsidR="00AC0946" w:rsidRPr="001452BB">
        <w:rPr>
          <w:rFonts w:ascii="Segoe UI" w:eastAsia="Times New Roman" w:hAnsi="Segoe UI" w:cs="Times New Roman"/>
          <w:color w:val="000000"/>
          <w:sz w:val="20"/>
          <w:szCs w:val="20"/>
        </w:rPr>
        <w:t>.</w:t>
      </w:r>
    </w:p>
    <w:p w14:paraId="6FAD8B6A" w14:textId="241D734F" w:rsidR="00AC0946" w:rsidRPr="001452BB" w:rsidRDefault="00AC0946" w:rsidP="001270E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15" w:lineRule="atLeast"/>
        <w:rPr>
          <w:rFonts w:ascii="Segoe UI" w:eastAsia="Times New Roman" w:hAnsi="Segoe UI" w:cs="Times New Roman"/>
          <w:color w:val="000000"/>
          <w:sz w:val="20"/>
          <w:szCs w:val="20"/>
        </w:rPr>
      </w:pPr>
      <w:r w:rsidRPr="001452BB">
        <w:rPr>
          <w:rFonts w:ascii="Segoe UI" w:eastAsia="Times New Roman" w:hAnsi="Segoe UI" w:cs="Times New Roman"/>
          <w:color w:val="000000"/>
          <w:sz w:val="20"/>
          <w:szCs w:val="20"/>
        </w:rPr>
        <w:t>Policy for undiagnosed respiratory illness</w:t>
      </w:r>
      <w:r w:rsidR="004D47D4" w:rsidRPr="001452BB">
        <w:rPr>
          <w:rFonts w:ascii="Segoe UI" w:eastAsia="Times New Roman" w:hAnsi="Segoe UI" w:cs="Times New Roman"/>
          <w:color w:val="000000"/>
          <w:sz w:val="20"/>
          <w:szCs w:val="20"/>
        </w:rPr>
        <w:t xml:space="preserve"> (requiring containment)</w:t>
      </w:r>
      <w:r w:rsidRPr="001452BB">
        <w:rPr>
          <w:rFonts w:ascii="Segoe UI" w:eastAsia="Times New Roman" w:hAnsi="Segoe UI" w:cs="Times New Roman"/>
          <w:color w:val="000000"/>
          <w:sz w:val="20"/>
          <w:szCs w:val="20"/>
        </w:rPr>
        <w:t xml:space="preserve"> and COVID-19</w:t>
      </w:r>
    </w:p>
    <w:p w14:paraId="6E749DCD" w14:textId="57040810" w:rsidR="00755DD4" w:rsidRPr="001452BB" w:rsidRDefault="00A303FD" w:rsidP="001270E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15" w:lineRule="atLeast"/>
        <w:rPr>
          <w:rFonts w:ascii="Segoe UI" w:eastAsia="Times New Roman" w:hAnsi="Segoe UI" w:cs="Times New Roman"/>
          <w:color w:val="000000"/>
          <w:sz w:val="20"/>
          <w:szCs w:val="20"/>
        </w:rPr>
      </w:pPr>
      <w:r w:rsidRPr="001452BB">
        <w:rPr>
          <w:rFonts w:ascii="Segoe UI" w:eastAsia="Times New Roman" w:hAnsi="Segoe UI" w:cs="Times New Roman"/>
          <w:color w:val="000000"/>
          <w:sz w:val="20"/>
          <w:szCs w:val="20"/>
        </w:rPr>
        <w:t>Exclusion from work for communicable disease or infected skin lesion</w:t>
      </w:r>
      <w:r w:rsidR="004D47D4" w:rsidRPr="001452BB">
        <w:rPr>
          <w:rFonts w:ascii="Segoe UI" w:eastAsia="Times New Roman" w:hAnsi="Segoe UI" w:cs="Times New Roman"/>
          <w:color w:val="000000"/>
          <w:sz w:val="20"/>
          <w:szCs w:val="20"/>
        </w:rPr>
        <w:t xml:space="preserve">, i.e. shingles, </w:t>
      </w:r>
      <w:r w:rsidR="00E41453" w:rsidRPr="001452BB">
        <w:rPr>
          <w:rFonts w:ascii="Segoe UI" w:eastAsia="Times New Roman" w:hAnsi="Segoe UI" w:cs="Times New Roman"/>
          <w:color w:val="000000"/>
          <w:sz w:val="20"/>
          <w:szCs w:val="20"/>
        </w:rPr>
        <w:t>C-diff.</w:t>
      </w:r>
    </w:p>
    <w:p w14:paraId="1F91F651" w14:textId="449C1BF4" w:rsidR="00E46542" w:rsidRPr="001452BB" w:rsidRDefault="001F7098" w:rsidP="001F45A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15" w:lineRule="atLeast"/>
        <w:rPr>
          <w:rFonts w:ascii="Segoe UI" w:eastAsia="Times New Roman" w:hAnsi="Segoe UI" w:cs="Times New Roman"/>
          <w:color w:val="000000"/>
          <w:sz w:val="20"/>
          <w:szCs w:val="20"/>
        </w:rPr>
      </w:pPr>
      <w:r w:rsidRPr="001452BB">
        <w:rPr>
          <w:rFonts w:ascii="Segoe UI" w:eastAsia="Times New Roman" w:hAnsi="Segoe UI" w:cs="Times New Roman"/>
          <w:color w:val="000000"/>
          <w:sz w:val="20"/>
          <w:szCs w:val="20"/>
        </w:rPr>
        <w:t>Surveillance plan to identify, track, monitor and or report infections</w:t>
      </w:r>
      <w:r w:rsidR="00E462D8" w:rsidRPr="001452BB">
        <w:rPr>
          <w:rFonts w:ascii="Segoe UI" w:eastAsia="Times New Roman" w:hAnsi="Segoe UI" w:cs="Times New Roman"/>
          <w:color w:val="000000"/>
          <w:sz w:val="20"/>
          <w:szCs w:val="20"/>
        </w:rPr>
        <w:t>,</w:t>
      </w:r>
      <w:r w:rsidRPr="001452BB">
        <w:rPr>
          <w:rFonts w:ascii="Segoe UI" w:eastAsia="Times New Roman" w:hAnsi="Segoe UI" w:cs="Times New Roman"/>
          <w:color w:val="000000"/>
          <w:sz w:val="20"/>
          <w:szCs w:val="20"/>
        </w:rPr>
        <w:t xml:space="preserve"> communicable disease</w:t>
      </w:r>
      <w:r w:rsidR="00E462D8" w:rsidRPr="001452BB">
        <w:rPr>
          <w:rFonts w:ascii="Segoe UI" w:eastAsia="Times New Roman" w:hAnsi="Segoe UI" w:cs="Times New Roman"/>
          <w:color w:val="000000"/>
          <w:sz w:val="20"/>
          <w:szCs w:val="20"/>
        </w:rPr>
        <w:t>s,</w:t>
      </w:r>
      <w:r w:rsidRPr="001452BB">
        <w:rPr>
          <w:rFonts w:ascii="Segoe UI" w:eastAsia="Times New Roman" w:hAnsi="Segoe UI" w:cs="Times New Roman"/>
          <w:color w:val="000000"/>
          <w:sz w:val="20"/>
          <w:szCs w:val="20"/>
        </w:rPr>
        <w:t xml:space="preserve"> and outbreaks for residents and staff.</w:t>
      </w:r>
      <w:r w:rsidR="006A382A" w:rsidRPr="001452BB">
        <w:rPr>
          <w:rFonts w:ascii="Segoe UI" w:eastAsia="Times New Roman" w:hAnsi="Segoe UI" w:cs="Times New Roman"/>
          <w:color w:val="000000"/>
          <w:sz w:val="20"/>
          <w:szCs w:val="20"/>
        </w:rPr>
        <w:t xml:space="preserve">  </w:t>
      </w:r>
      <w:r w:rsidR="0031335A" w:rsidRPr="001452BB">
        <w:rPr>
          <w:rFonts w:ascii="Segoe UI" w:eastAsia="Times New Roman" w:hAnsi="Segoe UI" w:cs="Times New Roman"/>
          <w:color w:val="000000"/>
          <w:sz w:val="20"/>
          <w:szCs w:val="20"/>
        </w:rPr>
        <w:t>Include which communicable diseases are reportable to local and/or state public health authorities</w:t>
      </w:r>
      <w:r w:rsidR="001F45AF" w:rsidRPr="001452BB">
        <w:rPr>
          <w:rFonts w:ascii="Segoe UI" w:eastAsia="Times New Roman" w:hAnsi="Segoe UI" w:cs="Times New Roman"/>
          <w:color w:val="000000"/>
          <w:sz w:val="20"/>
          <w:szCs w:val="20"/>
        </w:rPr>
        <w:t xml:space="preserve"> and who is responsible for reporting communicable diseases and outbreaks.</w:t>
      </w:r>
    </w:p>
    <w:p w14:paraId="333B2199" w14:textId="659120C0" w:rsidR="001270ED" w:rsidRPr="001452BB" w:rsidRDefault="001270ED" w:rsidP="001270E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15" w:lineRule="atLeast"/>
        <w:rPr>
          <w:rFonts w:ascii="Segoe UI" w:eastAsia="Times New Roman" w:hAnsi="Segoe UI" w:cs="Times New Roman"/>
          <w:color w:val="000000"/>
          <w:sz w:val="20"/>
          <w:szCs w:val="20"/>
        </w:rPr>
      </w:pPr>
      <w:r w:rsidRPr="001452BB">
        <w:rPr>
          <w:rFonts w:ascii="Segoe UI" w:eastAsia="Times New Roman" w:hAnsi="Segoe UI" w:cs="Times New Roman"/>
          <w:color w:val="000000"/>
          <w:sz w:val="20"/>
          <w:szCs w:val="20"/>
        </w:rPr>
        <w:t>Plan for early detection, management of a potentially infectious, symptomatic resident requiring lab testing or implementation of appropriate TBP/PPE</w:t>
      </w:r>
    </w:p>
    <w:p w14:paraId="1B15E3B5" w14:textId="2C24C264" w:rsidR="004C7970" w:rsidRPr="001452BB" w:rsidRDefault="004C7970" w:rsidP="001270E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15" w:lineRule="atLeast"/>
        <w:rPr>
          <w:rFonts w:ascii="Segoe UI" w:eastAsia="Times New Roman" w:hAnsi="Segoe UI" w:cs="Times New Roman"/>
          <w:color w:val="000000"/>
          <w:sz w:val="20"/>
          <w:szCs w:val="20"/>
        </w:rPr>
      </w:pPr>
      <w:r w:rsidRPr="001452BB">
        <w:rPr>
          <w:rFonts w:ascii="Segoe UI" w:eastAsia="Times New Roman" w:hAnsi="Segoe UI" w:cs="Times New Roman"/>
          <w:color w:val="000000"/>
          <w:sz w:val="20"/>
          <w:szCs w:val="20"/>
        </w:rPr>
        <w:t>Environmental Rounds</w:t>
      </w:r>
    </w:p>
    <w:p w14:paraId="79AEC6D5" w14:textId="64D852F0" w:rsidR="00A06D82" w:rsidRPr="001452BB" w:rsidRDefault="00A06D82" w:rsidP="001270E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15" w:lineRule="atLeast"/>
        <w:rPr>
          <w:rFonts w:ascii="Segoe UI" w:eastAsia="Times New Roman" w:hAnsi="Segoe UI" w:cs="Times New Roman"/>
          <w:color w:val="000000"/>
          <w:sz w:val="20"/>
          <w:szCs w:val="20"/>
        </w:rPr>
      </w:pPr>
      <w:r w:rsidRPr="001452BB">
        <w:rPr>
          <w:rFonts w:ascii="Segoe UI" w:eastAsia="Times New Roman" w:hAnsi="Segoe UI" w:cs="Times New Roman"/>
          <w:color w:val="000000"/>
          <w:sz w:val="20"/>
          <w:szCs w:val="20"/>
        </w:rPr>
        <w:t>Evidence based surveillance criteria</w:t>
      </w:r>
      <w:r w:rsidR="00EF751E" w:rsidRPr="001452BB">
        <w:rPr>
          <w:rFonts w:ascii="Segoe UI" w:eastAsia="Times New Roman" w:hAnsi="Segoe UI" w:cs="Times New Roman"/>
          <w:color w:val="000000"/>
          <w:sz w:val="20"/>
          <w:szCs w:val="20"/>
        </w:rPr>
        <w:t xml:space="preserve"> used</w:t>
      </w:r>
      <w:r w:rsidRPr="001452BB">
        <w:rPr>
          <w:rFonts w:ascii="Segoe UI" w:eastAsia="Times New Roman" w:hAnsi="Segoe UI" w:cs="Times New Roman"/>
          <w:color w:val="000000"/>
          <w:sz w:val="20"/>
          <w:szCs w:val="20"/>
        </w:rPr>
        <w:t xml:space="preserve"> </w:t>
      </w:r>
      <w:r w:rsidR="002F0A39" w:rsidRPr="001452BB">
        <w:rPr>
          <w:rFonts w:ascii="Segoe UI" w:eastAsia="Times New Roman" w:hAnsi="Segoe UI" w:cs="Times New Roman"/>
          <w:color w:val="000000"/>
          <w:sz w:val="20"/>
          <w:szCs w:val="20"/>
        </w:rPr>
        <w:t>(</w:t>
      </w:r>
      <w:r w:rsidRPr="001452BB">
        <w:rPr>
          <w:rFonts w:ascii="Segoe UI" w:eastAsia="Times New Roman" w:hAnsi="Segoe UI" w:cs="Times New Roman"/>
          <w:color w:val="000000"/>
          <w:sz w:val="20"/>
          <w:szCs w:val="20"/>
        </w:rPr>
        <w:t xml:space="preserve">i.e. </w:t>
      </w:r>
      <w:r w:rsidR="002F0A39" w:rsidRPr="001452BB">
        <w:rPr>
          <w:rFonts w:ascii="Segoe UI" w:eastAsia="Times New Roman" w:hAnsi="Segoe UI" w:cs="Times New Roman"/>
          <w:color w:val="000000"/>
          <w:sz w:val="20"/>
          <w:szCs w:val="20"/>
        </w:rPr>
        <w:t xml:space="preserve"> CDC NHSN LTC or revised </w:t>
      </w:r>
      <w:r w:rsidRPr="001452BB">
        <w:rPr>
          <w:rFonts w:ascii="Segoe UI" w:eastAsia="Times New Roman" w:hAnsi="Segoe UI" w:cs="Times New Roman"/>
          <w:color w:val="000000"/>
          <w:sz w:val="20"/>
          <w:szCs w:val="20"/>
        </w:rPr>
        <w:t>McGe</w:t>
      </w:r>
      <w:r w:rsidR="002F0A39" w:rsidRPr="001452BB">
        <w:rPr>
          <w:rFonts w:ascii="Segoe UI" w:eastAsia="Times New Roman" w:hAnsi="Segoe UI" w:cs="Times New Roman"/>
          <w:color w:val="000000"/>
          <w:sz w:val="20"/>
          <w:szCs w:val="20"/>
        </w:rPr>
        <w:t>e</w:t>
      </w:r>
      <w:r w:rsidRPr="001452BB">
        <w:rPr>
          <w:rFonts w:ascii="Segoe UI" w:eastAsia="Times New Roman" w:hAnsi="Segoe UI" w:cs="Times New Roman"/>
          <w:color w:val="000000"/>
          <w:sz w:val="20"/>
          <w:szCs w:val="20"/>
        </w:rPr>
        <w:t>r</w:t>
      </w:r>
      <w:r w:rsidR="002F0A39" w:rsidRPr="001452BB">
        <w:rPr>
          <w:rFonts w:ascii="Segoe UI" w:eastAsia="Times New Roman" w:hAnsi="Segoe UI" w:cs="Times New Roman"/>
          <w:color w:val="000000"/>
          <w:sz w:val="20"/>
          <w:szCs w:val="20"/>
        </w:rPr>
        <w:t xml:space="preserve"> criteria)</w:t>
      </w:r>
      <w:r w:rsidRPr="001452BB">
        <w:rPr>
          <w:rFonts w:ascii="Segoe UI" w:eastAsia="Times New Roman" w:hAnsi="Segoe UI" w:cs="Times New Roman"/>
          <w:color w:val="000000"/>
          <w:sz w:val="20"/>
          <w:szCs w:val="20"/>
        </w:rPr>
        <w:t xml:space="preserve"> to define infections and the use of a data collection tool.</w:t>
      </w:r>
    </w:p>
    <w:p w14:paraId="44211310" w14:textId="1D6852B9" w:rsidR="00AE7527" w:rsidRPr="001452BB" w:rsidRDefault="00AE7527" w:rsidP="00AE752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15" w:lineRule="atLeast"/>
        <w:rPr>
          <w:rFonts w:ascii="Segoe UI" w:eastAsia="Times New Roman" w:hAnsi="Segoe UI" w:cs="Times New Roman"/>
          <w:color w:val="000000"/>
          <w:sz w:val="20"/>
          <w:szCs w:val="20"/>
        </w:rPr>
      </w:pPr>
      <w:r w:rsidRPr="001452BB">
        <w:rPr>
          <w:rFonts w:ascii="Segoe UI" w:eastAsia="Times New Roman" w:hAnsi="Segoe UI" w:cs="Times New Roman"/>
          <w:color w:val="000000"/>
          <w:sz w:val="20"/>
          <w:szCs w:val="20"/>
        </w:rPr>
        <w:t>Include ongoing analysis of surveillance data and documentation of follow up activity in response/monthly tracking of Infections with percentage</w:t>
      </w:r>
      <w:r w:rsidR="00FF0C72" w:rsidRPr="001452BB">
        <w:rPr>
          <w:rFonts w:ascii="Segoe UI" w:eastAsia="Times New Roman" w:hAnsi="Segoe UI" w:cs="Times New Roman"/>
          <w:color w:val="000000"/>
          <w:sz w:val="20"/>
          <w:szCs w:val="20"/>
        </w:rPr>
        <w:t>s</w:t>
      </w:r>
      <w:r w:rsidRPr="001452BB">
        <w:rPr>
          <w:rFonts w:ascii="Segoe UI" w:eastAsia="Times New Roman" w:hAnsi="Segoe UI" w:cs="Times New Roman"/>
          <w:color w:val="000000"/>
          <w:sz w:val="20"/>
          <w:szCs w:val="20"/>
        </w:rPr>
        <w:t>.</w:t>
      </w:r>
    </w:p>
    <w:p w14:paraId="01855644" w14:textId="568FD95D" w:rsidR="00AE7527" w:rsidRPr="001452BB" w:rsidRDefault="00FF0C72" w:rsidP="001270E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15" w:lineRule="atLeast"/>
        <w:rPr>
          <w:rFonts w:ascii="Segoe UI" w:eastAsia="Times New Roman" w:hAnsi="Segoe UI" w:cs="Times New Roman"/>
          <w:color w:val="000000"/>
          <w:sz w:val="20"/>
          <w:szCs w:val="20"/>
        </w:rPr>
      </w:pPr>
      <w:r w:rsidRPr="001452BB">
        <w:rPr>
          <w:rFonts w:ascii="Segoe UI" w:eastAsia="Times New Roman" w:hAnsi="Segoe UI" w:cs="Times New Roman"/>
          <w:color w:val="000000"/>
          <w:sz w:val="20"/>
          <w:szCs w:val="20"/>
        </w:rPr>
        <w:t>Process</w:t>
      </w:r>
      <w:r w:rsidR="007D720D" w:rsidRPr="001452BB">
        <w:rPr>
          <w:rFonts w:ascii="Segoe UI" w:eastAsia="Times New Roman" w:hAnsi="Segoe UI" w:cs="Times New Roman"/>
          <w:color w:val="000000"/>
          <w:sz w:val="20"/>
          <w:szCs w:val="20"/>
        </w:rPr>
        <w:t xml:space="preserve"> to obtain information from</w:t>
      </w:r>
      <w:r w:rsidR="004A19B8" w:rsidRPr="001452BB">
        <w:rPr>
          <w:rFonts w:ascii="Segoe UI" w:eastAsia="Times New Roman" w:hAnsi="Segoe UI" w:cs="Times New Roman"/>
          <w:color w:val="000000"/>
          <w:sz w:val="20"/>
          <w:szCs w:val="20"/>
        </w:rPr>
        <w:t xml:space="preserve"> sending</w:t>
      </w:r>
      <w:r w:rsidR="00160A2B" w:rsidRPr="001452BB">
        <w:rPr>
          <w:rFonts w:ascii="Segoe UI" w:eastAsia="Times New Roman" w:hAnsi="Segoe UI" w:cs="Times New Roman"/>
          <w:color w:val="000000"/>
          <w:sz w:val="20"/>
          <w:szCs w:val="20"/>
        </w:rPr>
        <w:t xml:space="preserve"> facility</w:t>
      </w:r>
      <w:r w:rsidR="007D720D" w:rsidRPr="001452BB">
        <w:rPr>
          <w:rFonts w:ascii="Segoe UI" w:eastAsia="Times New Roman" w:hAnsi="Segoe UI" w:cs="Times New Roman"/>
          <w:color w:val="000000"/>
          <w:sz w:val="20"/>
          <w:szCs w:val="20"/>
        </w:rPr>
        <w:t xml:space="preserve"> (i.e. hospital, dialysis</w:t>
      </w:r>
      <w:r w:rsidR="00160A2B" w:rsidRPr="001452BB">
        <w:rPr>
          <w:rFonts w:ascii="Segoe UI" w:eastAsia="Times New Roman" w:hAnsi="Segoe UI" w:cs="Times New Roman"/>
          <w:color w:val="000000"/>
          <w:sz w:val="20"/>
          <w:szCs w:val="20"/>
        </w:rPr>
        <w:t>)</w:t>
      </w:r>
      <w:r w:rsidR="004A19B8" w:rsidRPr="001452BB">
        <w:rPr>
          <w:rFonts w:ascii="Segoe UI" w:eastAsia="Times New Roman" w:hAnsi="Segoe UI" w:cs="Times New Roman"/>
          <w:color w:val="000000"/>
          <w:sz w:val="20"/>
          <w:szCs w:val="20"/>
        </w:rPr>
        <w:t xml:space="preserve"> or how information is sen</w:t>
      </w:r>
      <w:r w:rsidR="00443D86" w:rsidRPr="001452BB">
        <w:rPr>
          <w:rFonts w:ascii="Segoe UI" w:eastAsia="Times New Roman" w:hAnsi="Segoe UI" w:cs="Times New Roman"/>
          <w:color w:val="000000"/>
          <w:sz w:val="20"/>
          <w:szCs w:val="20"/>
        </w:rPr>
        <w:t>t</w:t>
      </w:r>
      <w:r w:rsidR="004A19B8" w:rsidRPr="001452BB">
        <w:rPr>
          <w:rFonts w:ascii="Segoe UI" w:eastAsia="Times New Roman" w:hAnsi="Segoe UI" w:cs="Times New Roman"/>
          <w:color w:val="000000"/>
          <w:sz w:val="20"/>
          <w:szCs w:val="20"/>
        </w:rPr>
        <w:t xml:space="preserve"> to receiving facility (i.e., hospital, dialysis, MD office)</w:t>
      </w:r>
      <w:r w:rsidR="00443D86" w:rsidRPr="001452BB">
        <w:rPr>
          <w:rFonts w:ascii="Segoe UI" w:eastAsia="Times New Roman" w:hAnsi="Segoe UI" w:cs="Times New Roman"/>
          <w:color w:val="000000"/>
          <w:sz w:val="20"/>
          <w:szCs w:val="20"/>
        </w:rPr>
        <w:t xml:space="preserve"> in regards</w:t>
      </w:r>
      <w:r w:rsidR="00182B4F" w:rsidRPr="001452BB">
        <w:rPr>
          <w:rFonts w:ascii="Segoe UI" w:eastAsia="Times New Roman" w:hAnsi="Segoe UI" w:cs="Times New Roman"/>
          <w:color w:val="000000"/>
          <w:sz w:val="20"/>
          <w:szCs w:val="20"/>
        </w:rPr>
        <w:t xml:space="preserve"> to</w:t>
      </w:r>
      <w:r w:rsidR="00443D86" w:rsidRPr="001452BB">
        <w:rPr>
          <w:rFonts w:ascii="Segoe UI" w:eastAsia="Times New Roman" w:hAnsi="Segoe UI" w:cs="Times New Roman"/>
          <w:color w:val="000000"/>
          <w:sz w:val="20"/>
          <w:szCs w:val="20"/>
        </w:rPr>
        <w:t xml:space="preserve"> infection status</w:t>
      </w:r>
      <w:r w:rsidR="00FA3094" w:rsidRPr="001452BB">
        <w:rPr>
          <w:rFonts w:ascii="Segoe UI" w:eastAsia="Times New Roman" w:hAnsi="Segoe UI" w:cs="Times New Roman"/>
          <w:color w:val="000000"/>
          <w:sz w:val="20"/>
          <w:szCs w:val="20"/>
        </w:rPr>
        <w:t xml:space="preserve"> to</w:t>
      </w:r>
      <w:r w:rsidR="00A86907" w:rsidRPr="001452BB">
        <w:rPr>
          <w:rFonts w:ascii="Segoe UI" w:eastAsia="Times New Roman" w:hAnsi="Segoe UI" w:cs="Times New Roman"/>
          <w:color w:val="000000"/>
          <w:sz w:val="20"/>
          <w:szCs w:val="20"/>
        </w:rPr>
        <w:t xml:space="preserve"> includ</w:t>
      </w:r>
      <w:r w:rsidR="00182B4F" w:rsidRPr="001452BB">
        <w:rPr>
          <w:rFonts w:ascii="Segoe UI" w:eastAsia="Times New Roman" w:hAnsi="Segoe UI" w:cs="Times New Roman"/>
          <w:color w:val="000000"/>
          <w:sz w:val="20"/>
          <w:szCs w:val="20"/>
        </w:rPr>
        <w:t>e</w:t>
      </w:r>
      <w:r w:rsidR="00A86907" w:rsidRPr="001452BB">
        <w:rPr>
          <w:rFonts w:ascii="Segoe UI" w:eastAsia="Times New Roman" w:hAnsi="Segoe UI" w:cs="Times New Roman"/>
          <w:color w:val="000000"/>
          <w:sz w:val="20"/>
          <w:szCs w:val="20"/>
        </w:rPr>
        <w:t xml:space="preserve"> but not limited to d/c summary, lab results, diagnoses, treatment and infection or MDRO status.</w:t>
      </w:r>
    </w:p>
    <w:p w14:paraId="6FC3D226" w14:textId="77777777" w:rsidR="00C6023A" w:rsidRPr="001452BB" w:rsidRDefault="00C6023A" w:rsidP="00C6023A">
      <w:pPr>
        <w:pStyle w:val="ListParagraph"/>
        <w:autoSpaceDE w:val="0"/>
        <w:autoSpaceDN w:val="0"/>
        <w:adjustRightInd w:val="0"/>
        <w:spacing w:after="0" w:line="15" w:lineRule="atLeast"/>
        <w:rPr>
          <w:rFonts w:ascii="Segoe UI" w:eastAsia="Times New Roman" w:hAnsi="Segoe UI" w:cs="Times New Roman"/>
          <w:color w:val="000000"/>
          <w:sz w:val="20"/>
          <w:szCs w:val="20"/>
        </w:rPr>
      </w:pPr>
    </w:p>
    <w:p w14:paraId="46814B4C" w14:textId="2C2F3864" w:rsidR="002303B9" w:rsidRPr="001452BB" w:rsidRDefault="00C6023A" w:rsidP="004C7970">
      <w:pPr>
        <w:autoSpaceDE w:val="0"/>
        <w:autoSpaceDN w:val="0"/>
        <w:adjustRightInd w:val="0"/>
        <w:spacing w:after="0" w:line="15" w:lineRule="atLeast"/>
        <w:rPr>
          <w:rFonts w:ascii="Segoe UI" w:eastAsia="Times New Roman" w:hAnsi="Segoe UI" w:cs="Times New Roman"/>
          <w:color w:val="000000"/>
          <w:sz w:val="20"/>
          <w:szCs w:val="20"/>
        </w:rPr>
      </w:pPr>
      <w:r w:rsidRPr="001452BB">
        <w:rPr>
          <w:rFonts w:ascii="Segoe UI" w:eastAsia="Times New Roman" w:hAnsi="Segoe UI" w:cs="Times New Roman"/>
          <w:b/>
          <w:bCs/>
          <w:color w:val="000000"/>
          <w:sz w:val="20"/>
          <w:szCs w:val="20"/>
          <w:u w:val="single"/>
        </w:rPr>
        <w:t>Water Management</w:t>
      </w:r>
    </w:p>
    <w:p w14:paraId="3746F776" w14:textId="77777777" w:rsidR="00C6023A" w:rsidRPr="001452BB" w:rsidRDefault="00C6023A" w:rsidP="002303B9">
      <w:pPr>
        <w:autoSpaceDE w:val="0"/>
        <w:autoSpaceDN w:val="0"/>
        <w:adjustRightInd w:val="0"/>
        <w:spacing w:after="0" w:line="15" w:lineRule="atLeast"/>
        <w:rPr>
          <w:rFonts w:ascii="Segoe UI" w:eastAsia="Times New Roman" w:hAnsi="Segoe UI" w:cs="Times New Roman"/>
          <w:color w:val="000000"/>
          <w:sz w:val="20"/>
          <w:szCs w:val="20"/>
        </w:rPr>
      </w:pPr>
    </w:p>
    <w:p w14:paraId="7CECC4C1" w14:textId="17B0D047" w:rsidR="00B32366" w:rsidRPr="001452BB" w:rsidRDefault="0085179D" w:rsidP="00093CB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15" w:lineRule="atLeast"/>
        <w:rPr>
          <w:rFonts w:ascii="Segoe UI" w:eastAsia="Times New Roman" w:hAnsi="Segoe UI" w:cs="Times New Roman"/>
          <w:color w:val="000000"/>
          <w:sz w:val="20"/>
          <w:szCs w:val="20"/>
        </w:rPr>
      </w:pPr>
      <w:r w:rsidRPr="001452BB">
        <w:rPr>
          <w:rFonts w:ascii="Segoe UI" w:eastAsia="Times New Roman" w:hAnsi="Segoe UI" w:cs="Times New Roman"/>
          <w:color w:val="000000"/>
          <w:sz w:val="20"/>
          <w:szCs w:val="20"/>
        </w:rPr>
        <w:t>How the facility has assessed where Legionella and other opportunistic waterborne pathogens can grow and spread.</w:t>
      </w:r>
      <w:r w:rsidR="005E2BB3" w:rsidRPr="001452BB">
        <w:rPr>
          <w:rFonts w:ascii="Segoe UI" w:eastAsia="Times New Roman" w:hAnsi="Segoe UI" w:cs="Times New Roman"/>
          <w:color w:val="000000"/>
          <w:sz w:val="20"/>
          <w:szCs w:val="20"/>
        </w:rPr>
        <w:t xml:space="preserve">  (</w:t>
      </w:r>
      <w:r w:rsidR="0021673F" w:rsidRPr="001452BB">
        <w:rPr>
          <w:rFonts w:ascii="Segoe UI" w:eastAsia="Times New Roman" w:hAnsi="Segoe UI" w:cs="Times New Roman"/>
          <w:color w:val="000000"/>
          <w:sz w:val="20"/>
          <w:szCs w:val="20"/>
        </w:rPr>
        <w:t>Description</w:t>
      </w:r>
      <w:r w:rsidR="005E2BB3" w:rsidRPr="001452BB">
        <w:rPr>
          <w:rFonts w:ascii="Segoe UI" w:eastAsia="Times New Roman" w:hAnsi="Segoe UI" w:cs="Times New Roman"/>
          <w:color w:val="000000"/>
          <w:sz w:val="20"/>
          <w:szCs w:val="20"/>
        </w:rPr>
        <w:t xml:space="preserve"> of water systems using text and flow diagrams)</w:t>
      </w:r>
    </w:p>
    <w:p w14:paraId="68120185" w14:textId="297714A4" w:rsidR="009E62B6" w:rsidRPr="001452BB" w:rsidRDefault="00816CA4" w:rsidP="00093CB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15" w:lineRule="atLeast"/>
        <w:rPr>
          <w:rFonts w:ascii="Segoe UI" w:eastAsia="Times New Roman" w:hAnsi="Segoe UI" w:cs="Times New Roman"/>
          <w:color w:val="000000"/>
          <w:sz w:val="20"/>
          <w:szCs w:val="20"/>
        </w:rPr>
      </w:pPr>
      <w:r w:rsidRPr="001452BB">
        <w:rPr>
          <w:rFonts w:ascii="Segoe UI" w:eastAsia="Times New Roman" w:hAnsi="Segoe UI" w:cs="Times New Roman"/>
          <w:color w:val="000000"/>
          <w:sz w:val="20"/>
          <w:szCs w:val="20"/>
        </w:rPr>
        <w:t>Control measures to prevent the growth of Legionella and oth</w:t>
      </w:r>
      <w:r w:rsidR="009E62B6" w:rsidRPr="001452BB">
        <w:rPr>
          <w:rFonts w:ascii="Segoe UI" w:eastAsia="Times New Roman" w:hAnsi="Segoe UI" w:cs="Times New Roman"/>
          <w:color w:val="000000"/>
          <w:sz w:val="20"/>
          <w:szCs w:val="20"/>
        </w:rPr>
        <w:t>er</w:t>
      </w:r>
      <w:r w:rsidRPr="001452BB">
        <w:rPr>
          <w:rFonts w:ascii="Segoe UI" w:eastAsia="Times New Roman" w:hAnsi="Segoe UI" w:cs="Times New Roman"/>
          <w:color w:val="000000"/>
          <w:sz w:val="20"/>
          <w:szCs w:val="20"/>
        </w:rPr>
        <w:t xml:space="preserve"> opportunistic waterborne pathogens</w:t>
      </w:r>
      <w:r w:rsidR="009E62B6" w:rsidRPr="001452BB">
        <w:rPr>
          <w:rFonts w:ascii="Segoe UI" w:eastAsia="Times New Roman" w:hAnsi="Segoe UI" w:cs="Times New Roman"/>
          <w:color w:val="000000"/>
          <w:sz w:val="20"/>
          <w:szCs w:val="20"/>
        </w:rPr>
        <w:t xml:space="preserve"> based on nationally accepted standar</w:t>
      </w:r>
      <w:r w:rsidR="00585C53" w:rsidRPr="001452BB">
        <w:rPr>
          <w:rFonts w:ascii="Segoe UI" w:eastAsia="Times New Roman" w:hAnsi="Segoe UI" w:cs="Times New Roman"/>
          <w:color w:val="000000"/>
          <w:sz w:val="20"/>
          <w:szCs w:val="20"/>
        </w:rPr>
        <w:t>ds and which standard is used (i.e. CDC, ASHRAE, EPA)</w:t>
      </w:r>
    </w:p>
    <w:p w14:paraId="2F8A173A" w14:textId="393F9850" w:rsidR="000F390B" w:rsidRPr="001452BB" w:rsidRDefault="000F390B" w:rsidP="00093CB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15" w:lineRule="atLeast"/>
        <w:rPr>
          <w:rFonts w:ascii="Segoe UI" w:eastAsia="Times New Roman" w:hAnsi="Segoe UI" w:cs="Times New Roman"/>
          <w:color w:val="000000"/>
          <w:sz w:val="20"/>
          <w:szCs w:val="20"/>
        </w:rPr>
      </w:pPr>
      <w:r w:rsidRPr="001452BB">
        <w:rPr>
          <w:rFonts w:ascii="Segoe UI" w:eastAsia="Times New Roman" w:hAnsi="Segoe UI" w:cs="Times New Roman"/>
          <w:color w:val="000000"/>
          <w:sz w:val="20"/>
          <w:szCs w:val="20"/>
        </w:rPr>
        <w:t>Monitoring measures in place (testing protocol, acceptable ranges) and interventions</w:t>
      </w:r>
      <w:r w:rsidR="00C80703" w:rsidRPr="001452BB">
        <w:rPr>
          <w:rFonts w:ascii="Segoe UI" w:eastAsia="Times New Roman" w:hAnsi="Segoe UI" w:cs="Times New Roman"/>
          <w:color w:val="000000"/>
          <w:sz w:val="20"/>
          <w:szCs w:val="20"/>
        </w:rPr>
        <w:t xml:space="preserve"> for abnormalities</w:t>
      </w:r>
    </w:p>
    <w:p w14:paraId="706D4D9B" w14:textId="222107E9" w:rsidR="00C80703" w:rsidRPr="001452BB" w:rsidRDefault="00C80703" w:rsidP="00093CB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15" w:lineRule="atLeast"/>
        <w:rPr>
          <w:rFonts w:ascii="Segoe UI" w:eastAsia="Times New Roman" w:hAnsi="Segoe UI" w:cs="Times New Roman"/>
          <w:color w:val="000000"/>
          <w:sz w:val="20"/>
          <w:szCs w:val="20"/>
        </w:rPr>
      </w:pPr>
      <w:r w:rsidRPr="001452BB">
        <w:rPr>
          <w:rFonts w:ascii="Segoe UI" w:eastAsia="Times New Roman" w:hAnsi="Segoe UI" w:cs="Times New Roman"/>
          <w:color w:val="000000"/>
          <w:sz w:val="20"/>
          <w:szCs w:val="20"/>
        </w:rPr>
        <w:t>List of residents with Legionella since last survey exit date.</w:t>
      </w:r>
    </w:p>
    <w:p w14:paraId="2C10922B" w14:textId="77777777" w:rsidR="00DE6FEE" w:rsidRPr="001452BB" w:rsidRDefault="00DE6FEE" w:rsidP="002303B9">
      <w:pPr>
        <w:autoSpaceDE w:val="0"/>
        <w:autoSpaceDN w:val="0"/>
        <w:adjustRightInd w:val="0"/>
        <w:spacing w:after="0" w:line="15" w:lineRule="atLeast"/>
        <w:rPr>
          <w:rFonts w:ascii="Segoe UI" w:eastAsia="Times New Roman" w:hAnsi="Segoe UI" w:cs="Times New Roman"/>
          <w:color w:val="000000"/>
          <w:sz w:val="20"/>
          <w:szCs w:val="20"/>
        </w:rPr>
      </w:pPr>
    </w:p>
    <w:p w14:paraId="1C056A2F" w14:textId="3890388B" w:rsidR="002303B9" w:rsidRPr="001452BB" w:rsidRDefault="002303B9" w:rsidP="002303B9">
      <w:pPr>
        <w:autoSpaceDE w:val="0"/>
        <w:autoSpaceDN w:val="0"/>
        <w:adjustRightInd w:val="0"/>
        <w:spacing w:after="0" w:line="15" w:lineRule="atLeast"/>
        <w:rPr>
          <w:rFonts w:ascii="Segoe UI" w:eastAsia="Times New Roman" w:hAnsi="Segoe UI" w:cs="Times New Roman"/>
          <w:b/>
          <w:bCs/>
          <w:color w:val="000000"/>
          <w:sz w:val="20"/>
          <w:szCs w:val="20"/>
          <w:u w:val="single"/>
        </w:rPr>
      </w:pPr>
      <w:r w:rsidRPr="001452BB">
        <w:rPr>
          <w:rFonts w:ascii="Segoe UI" w:eastAsia="Times New Roman" w:hAnsi="Segoe UI" w:cs="Times New Roman"/>
          <w:b/>
          <w:bCs/>
          <w:color w:val="000000"/>
          <w:sz w:val="20"/>
          <w:szCs w:val="20"/>
          <w:u w:val="single"/>
        </w:rPr>
        <w:t>Antibiotic Stewardship</w:t>
      </w:r>
    </w:p>
    <w:p w14:paraId="16C746B2" w14:textId="38F456CE" w:rsidR="002303B9" w:rsidRPr="001452BB" w:rsidRDefault="002303B9" w:rsidP="00093CB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15" w:lineRule="atLeast"/>
        <w:rPr>
          <w:rFonts w:ascii="Segoe UI" w:eastAsia="Times New Roman" w:hAnsi="Segoe UI" w:cs="Times New Roman"/>
          <w:color w:val="000000"/>
          <w:sz w:val="20"/>
          <w:szCs w:val="20"/>
        </w:rPr>
      </w:pPr>
      <w:r w:rsidRPr="001452BB">
        <w:rPr>
          <w:rFonts w:ascii="Segoe UI" w:eastAsia="Times New Roman" w:hAnsi="Segoe UI" w:cs="Times New Roman"/>
          <w:color w:val="000000"/>
          <w:sz w:val="20"/>
          <w:szCs w:val="20"/>
        </w:rPr>
        <w:t>Policies</w:t>
      </w:r>
      <w:r w:rsidR="00DE6FEE" w:rsidRPr="001452BB">
        <w:rPr>
          <w:rFonts w:ascii="Segoe UI" w:eastAsia="Times New Roman" w:hAnsi="Segoe UI" w:cs="Times New Roman"/>
          <w:color w:val="000000"/>
          <w:sz w:val="20"/>
          <w:szCs w:val="20"/>
        </w:rPr>
        <w:t xml:space="preserve"> and protocols</w:t>
      </w:r>
      <w:r w:rsidR="00B55B51" w:rsidRPr="001452BB">
        <w:rPr>
          <w:rFonts w:ascii="Segoe UI" w:eastAsia="Times New Roman" w:hAnsi="Segoe UI" w:cs="Times New Roman"/>
          <w:color w:val="000000"/>
          <w:sz w:val="20"/>
          <w:szCs w:val="20"/>
        </w:rPr>
        <w:t xml:space="preserve"> for prescribing, documenting indication, dosage and duration of abt. use.</w:t>
      </w:r>
    </w:p>
    <w:p w14:paraId="75EFE849" w14:textId="31444874" w:rsidR="002303B9" w:rsidRPr="001452BB" w:rsidRDefault="000A4449" w:rsidP="00093CB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15" w:lineRule="atLeast"/>
        <w:rPr>
          <w:rFonts w:ascii="Segoe UI" w:eastAsia="Times New Roman" w:hAnsi="Segoe UI" w:cs="Times New Roman"/>
          <w:color w:val="000000"/>
          <w:sz w:val="20"/>
          <w:szCs w:val="20"/>
        </w:rPr>
      </w:pPr>
      <w:r>
        <w:rPr>
          <w:rFonts w:ascii="Segoe UI" w:eastAsia="Times New Roman" w:hAnsi="Segoe UI" w:cs="Times New Roman"/>
          <w:color w:val="000000"/>
          <w:sz w:val="20"/>
          <w:szCs w:val="20"/>
        </w:rPr>
        <w:t xml:space="preserve"> </w:t>
      </w:r>
      <w:r w:rsidR="002303B9" w:rsidRPr="001452BB">
        <w:rPr>
          <w:rFonts w:ascii="Segoe UI" w:eastAsia="Times New Roman" w:hAnsi="Segoe UI" w:cs="Times New Roman"/>
          <w:color w:val="000000"/>
          <w:sz w:val="20"/>
          <w:szCs w:val="20"/>
        </w:rPr>
        <w:t>Tracking with evidence of stewardship</w:t>
      </w:r>
    </w:p>
    <w:p w14:paraId="2020A4C9" w14:textId="0C6B5C57" w:rsidR="000D2CAB" w:rsidRPr="001452BB" w:rsidRDefault="00126E13" w:rsidP="00093CB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15" w:lineRule="atLeast"/>
        <w:rPr>
          <w:rFonts w:ascii="Segoe UI" w:eastAsia="Times New Roman" w:hAnsi="Segoe UI" w:cs="Times New Roman"/>
          <w:color w:val="000000"/>
          <w:sz w:val="20"/>
          <w:szCs w:val="20"/>
        </w:rPr>
      </w:pPr>
      <w:r w:rsidRPr="001452BB">
        <w:rPr>
          <w:rFonts w:ascii="Segoe UI" w:eastAsia="Times New Roman" w:hAnsi="Segoe UI" w:cs="Times New Roman"/>
          <w:color w:val="000000"/>
          <w:sz w:val="20"/>
          <w:szCs w:val="20"/>
        </w:rPr>
        <w:t xml:space="preserve">Follow up protocols on antibiotic use </w:t>
      </w:r>
      <w:r w:rsidR="007D5638" w:rsidRPr="001452BB">
        <w:rPr>
          <w:rFonts w:ascii="Segoe UI" w:eastAsia="Times New Roman" w:hAnsi="Segoe UI" w:cs="Times New Roman"/>
          <w:color w:val="000000"/>
          <w:sz w:val="20"/>
          <w:szCs w:val="20"/>
        </w:rPr>
        <w:t xml:space="preserve">to ensure </w:t>
      </w:r>
      <w:r w:rsidR="00E41600" w:rsidRPr="001452BB">
        <w:rPr>
          <w:rFonts w:ascii="Segoe UI" w:eastAsia="Times New Roman" w:hAnsi="Segoe UI" w:cs="Times New Roman"/>
          <w:color w:val="000000"/>
          <w:sz w:val="20"/>
          <w:szCs w:val="20"/>
        </w:rPr>
        <w:t>antibiotic</w:t>
      </w:r>
      <w:r w:rsidR="007D5638" w:rsidRPr="001452BB">
        <w:rPr>
          <w:rFonts w:ascii="Segoe UI" w:eastAsia="Times New Roman" w:hAnsi="Segoe UI" w:cs="Times New Roman"/>
          <w:color w:val="000000"/>
          <w:sz w:val="20"/>
          <w:szCs w:val="20"/>
        </w:rPr>
        <w:t xml:space="preserve"> is indicated, adjustment to therapy is required, what assessment tool is used</w:t>
      </w:r>
      <w:r w:rsidR="004A3C5B" w:rsidRPr="001452BB">
        <w:rPr>
          <w:rFonts w:ascii="Segoe UI" w:eastAsia="Times New Roman" w:hAnsi="Segoe UI" w:cs="Times New Roman"/>
          <w:color w:val="000000"/>
          <w:sz w:val="20"/>
          <w:szCs w:val="20"/>
        </w:rPr>
        <w:t>.  (i.e SBAR, Loeb)</w:t>
      </w:r>
    </w:p>
    <w:p w14:paraId="0FAF3F9E" w14:textId="77777777" w:rsidR="002303B9" w:rsidRPr="001452BB" w:rsidRDefault="002303B9" w:rsidP="00093CB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15" w:lineRule="atLeast"/>
        <w:rPr>
          <w:rFonts w:ascii="Segoe UI" w:eastAsia="Times New Roman" w:hAnsi="Segoe UI" w:cs="Times New Roman"/>
          <w:color w:val="000000"/>
          <w:sz w:val="20"/>
          <w:szCs w:val="20"/>
        </w:rPr>
      </w:pPr>
      <w:r w:rsidRPr="001452BB">
        <w:rPr>
          <w:rFonts w:ascii="Segoe UI" w:eastAsia="Times New Roman" w:hAnsi="Segoe UI" w:cs="Times New Roman"/>
          <w:color w:val="000000"/>
          <w:sz w:val="20"/>
          <w:szCs w:val="20"/>
        </w:rPr>
        <w:t>Education</w:t>
      </w:r>
    </w:p>
    <w:p w14:paraId="5128570E" w14:textId="45B49CB6" w:rsidR="002303B9" w:rsidRPr="001452BB" w:rsidRDefault="002303B9" w:rsidP="00093CB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15" w:lineRule="atLeast"/>
        <w:rPr>
          <w:rFonts w:ascii="Segoe UI" w:eastAsia="Times New Roman" w:hAnsi="Segoe UI" w:cs="Times New Roman"/>
          <w:sz w:val="20"/>
          <w:szCs w:val="20"/>
        </w:rPr>
      </w:pPr>
      <w:r w:rsidRPr="001452BB">
        <w:rPr>
          <w:rFonts w:ascii="Segoe UI" w:eastAsia="Times New Roman" w:hAnsi="Segoe UI" w:cs="Times New Roman"/>
          <w:sz w:val="20"/>
          <w:szCs w:val="20"/>
        </w:rPr>
        <w:t>Reporting/Feedback</w:t>
      </w:r>
      <w:r w:rsidR="00E41600" w:rsidRPr="001452BB">
        <w:rPr>
          <w:rFonts w:ascii="Segoe UI" w:eastAsia="Times New Roman" w:hAnsi="Segoe UI" w:cs="Times New Roman"/>
          <w:sz w:val="20"/>
          <w:szCs w:val="20"/>
        </w:rPr>
        <w:t xml:space="preserve">/Review of </w:t>
      </w:r>
      <w:r w:rsidRPr="001452BB">
        <w:rPr>
          <w:rFonts w:ascii="Segoe UI" w:eastAsia="Times New Roman" w:hAnsi="Segoe UI" w:cs="Times New Roman"/>
          <w:sz w:val="20"/>
          <w:szCs w:val="20"/>
        </w:rPr>
        <w:t>providers</w:t>
      </w:r>
      <w:r w:rsidR="00E41600" w:rsidRPr="001452BB">
        <w:rPr>
          <w:rFonts w:ascii="Segoe UI" w:eastAsia="Times New Roman" w:hAnsi="Segoe UI" w:cs="Times New Roman"/>
          <w:sz w:val="20"/>
          <w:szCs w:val="20"/>
        </w:rPr>
        <w:t xml:space="preserve"> prescribing </w:t>
      </w:r>
      <w:r w:rsidR="00194CB5" w:rsidRPr="001452BB">
        <w:rPr>
          <w:rFonts w:ascii="Segoe UI" w:eastAsia="Times New Roman" w:hAnsi="Segoe UI" w:cs="Times New Roman"/>
          <w:sz w:val="20"/>
          <w:szCs w:val="20"/>
        </w:rPr>
        <w:t>antibiotics</w:t>
      </w:r>
      <w:r w:rsidR="00E41600" w:rsidRPr="001452BB">
        <w:rPr>
          <w:rFonts w:ascii="Segoe UI" w:eastAsia="Times New Roman" w:hAnsi="Segoe UI" w:cs="Times New Roman"/>
          <w:sz w:val="20"/>
          <w:szCs w:val="20"/>
        </w:rPr>
        <w:t>.</w:t>
      </w:r>
      <w:r w:rsidR="00194CB5" w:rsidRPr="001452BB">
        <w:rPr>
          <w:rFonts w:ascii="Segoe UI" w:eastAsia="Times New Roman" w:hAnsi="Segoe UI" w:cs="Times New Roman"/>
          <w:sz w:val="20"/>
          <w:szCs w:val="20"/>
        </w:rPr>
        <w:t xml:space="preserve"> </w:t>
      </w:r>
      <w:r w:rsidR="001452BB" w:rsidRPr="001452BB">
        <w:rPr>
          <w:rFonts w:ascii="Segoe UI" w:eastAsia="Times New Roman" w:hAnsi="Segoe UI" w:cs="Times New Roman"/>
          <w:sz w:val="20"/>
          <w:szCs w:val="20"/>
        </w:rPr>
        <w:t>i.e.,</w:t>
      </w:r>
      <w:r w:rsidR="00194CB5" w:rsidRPr="001452BB">
        <w:rPr>
          <w:rFonts w:ascii="Segoe UI" w:eastAsia="Times New Roman" w:hAnsi="Segoe UI" w:cs="Times New Roman"/>
          <w:sz w:val="20"/>
          <w:szCs w:val="20"/>
        </w:rPr>
        <w:t xml:space="preserve"> antibiotic review to include labora</w:t>
      </w:r>
      <w:r w:rsidR="00EA4AC1" w:rsidRPr="001452BB">
        <w:rPr>
          <w:rFonts w:ascii="Segoe UI" w:eastAsia="Times New Roman" w:hAnsi="Segoe UI" w:cs="Times New Roman"/>
          <w:sz w:val="20"/>
          <w:szCs w:val="20"/>
        </w:rPr>
        <w:t xml:space="preserve">tory data, recommended length of time, review on admission/readmission, </w:t>
      </w:r>
      <w:r w:rsidR="001452BB" w:rsidRPr="001452BB">
        <w:rPr>
          <w:rFonts w:ascii="Segoe UI" w:eastAsia="Times New Roman" w:hAnsi="Segoe UI" w:cs="Times New Roman"/>
          <w:sz w:val="20"/>
          <w:szCs w:val="20"/>
        </w:rPr>
        <w:t>reviewed</w:t>
      </w:r>
      <w:r w:rsidR="00EA4AC1" w:rsidRPr="001452BB">
        <w:rPr>
          <w:rFonts w:ascii="Segoe UI" w:eastAsia="Times New Roman" w:hAnsi="Segoe UI" w:cs="Times New Roman"/>
          <w:sz w:val="20"/>
          <w:szCs w:val="20"/>
        </w:rPr>
        <w:t xml:space="preserve"> </w:t>
      </w:r>
      <w:r w:rsidR="0002555E" w:rsidRPr="001452BB">
        <w:rPr>
          <w:rFonts w:ascii="Segoe UI" w:eastAsia="Times New Roman" w:hAnsi="Segoe UI" w:cs="Times New Roman"/>
          <w:sz w:val="20"/>
          <w:szCs w:val="20"/>
        </w:rPr>
        <w:t>monthly by pharmacy consultant.</w:t>
      </w:r>
    </w:p>
    <w:p w14:paraId="503F0090" w14:textId="74AA7723" w:rsidR="002303B9" w:rsidRPr="001452BB" w:rsidRDefault="00E53EA6" w:rsidP="00093CB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15" w:lineRule="atLeast"/>
        <w:rPr>
          <w:rFonts w:ascii="Segoe UI" w:eastAsia="Times New Roman" w:hAnsi="Segoe UI" w:cs="Times New Roman"/>
          <w:sz w:val="20"/>
          <w:szCs w:val="20"/>
        </w:rPr>
      </w:pPr>
      <w:r w:rsidRPr="001452BB">
        <w:rPr>
          <w:rFonts w:ascii="Segoe UI" w:eastAsia="Times New Roman" w:hAnsi="Segoe UI" w:cs="Times New Roman"/>
          <w:sz w:val="20"/>
          <w:szCs w:val="20"/>
        </w:rPr>
        <w:t xml:space="preserve">Ensure all residents who are receiving antibiotics are included on the </w:t>
      </w:r>
      <w:r w:rsidR="0021673F" w:rsidRPr="001452BB">
        <w:rPr>
          <w:rFonts w:ascii="Segoe UI" w:eastAsia="Times New Roman" w:hAnsi="Segoe UI" w:cs="Times New Roman"/>
          <w:sz w:val="20"/>
          <w:szCs w:val="20"/>
        </w:rPr>
        <w:t>Matrix.</w:t>
      </w:r>
    </w:p>
    <w:p w14:paraId="761F28D4" w14:textId="77777777" w:rsidR="00E53EA6" w:rsidRPr="001452BB" w:rsidRDefault="00E53EA6" w:rsidP="004C7970">
      <w:pPr>
        <w:autoSpaceDE w:val="0"/>
        <w:autoSpaceDN w:val="0"/>
        <w:adjustRightInd w:val="0"/>
        <w:spacing w:after="0" w:line="15" w:lineRule="atLeast"/>
        <w:rPr>
          <w:rFonts w:ascii="Segoe UI" w:eastAsia="Times New Roman" w:hAnsi="Segoe UI" w:cs="Times New Roman"/>
          <w:color w:val="000000"/>
          <w:sz w:val="20"/>
          <w:szCs w:val="20"/>
        </w:rPr>
      </w:pPr>
    </w:p>
    <w:p w14:paraId="7501D1E2" w14:textId="475566C1" w:rsidR="009B747D" w:rsidRPr="001452BB" w:rsidRDefault="009B747D" w:rsidP="004C7970">
      <w:pPr>
        <w:autoSpaceDE w:val="0"/>
        <w:autoSpaceDN w:val="0"/>
        <w:adjustRightInd w:val="0"/>
        <w:spacing w:after="0" w:line="15" w:lineRule="atLeast"/>
        <w:rPr>
          <w:rFonts w:ascii="Segoe UI" w:eastAsia="Times New Roman" w:hAnsi="Segoe UI" w:cs="Times New Roman"/>
          <w:b/>
          <w:bCs/>
          <w:color w:val="000000"/>
          <w:sz w:val="20"/>
          <w:szCs w:val="20"/>
          <w:u w:val="single"/>
        </w:rPr>
      </w:pPr>
      <w:r w:rsidRPr="001452BB">
        <w:rPr>
          <w:rFonts w:ascii="Segoe UI" w:eastAsia="Times New Roman" w:hAnsi="Segoe UI" w:cs="Times New Roman"/>
          <w:b/>
          <w:bCs/>
          <w:color w:val="000000"/>
          <w:sz w:val="20"/>
          <w:szCs w:val="20"/>
          <w:u w:val="single"/>
        </w:rPr>
        <w:t>Immunizations</w:t>
      </w:r>
    </w:p>
    <w:p w14:paraId="61381887" w14:textId="6C72C8CF" w:rsidR="004C7970" w:rsidRPr="001452BB" w:rsidRDefault="009B747D" w:rsidP="00093CB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15" w:lineRule="atLeast"/>
        <w:rPr>
          <w:rFonts w:ascii="Segoe UI" w:eastAsia="Times New Roman" w:hAnsi="Segoe UI" w:cs="Times New Roman"/>
          <w:color w:val="000000"/>
          <w:sz w:val="20"/>
          <w:szCs w:val="20"/>
        </w:rPr>
      </w:pPr>
      <w:r w:rsidRPr="001452BB">
        <w:rPr>
          <w:rFonts w:ascii="Segoe UI" w:eastAsia="Times New Roman" w:hAnsi="Segoe UI" w:cs="Times New Roman"/>
          <w:color w:val="000000"/>
          <w:sz w:val="20"/>
          <w:szCs w:val="20"/>
        </w:rPr>
        <w:t>Immunization logs</w:t>
      </w:r>
      <w:r w:rsidR="00922332" w:rsidRPr="001452BB">
        <w:rPr>
          <w:rFonts w:ascii="Segoe UI" w:eastAsia="Times New Roman" w:hAnsi="Segoe UI" w:cs="Times New Roman"/>
          <w:color w:val="000000"/>
          <w:sz w:val="20"/>
          <w:szCs w:val="20"/>
        </w:rPr>
        <w:t xml:space="preserve"> for </w:t>
      </w:r>
      <w:r w:rsidRPr="001452BB">
        <w:rPr>
          <w:rFonts w:ascii="Segoe UI" w:eastAsia="Times New Roman" w:hAnsi="Segoe UI" w:cs="Times New Roman"/>
          <w:color w:val="000000"/>
          <w:sz w:val="20"/>
          <w:szCs w:val="20"/>
        </w:rPr>
        <w:t>Pneumonia</w:t>
      </w:r>
      <w:r w:rsidR="00A929D7" w:rsidRPr="001452BB">
        <w:rPr>
          <w:rFonts w:ascii="Segoe UI" w:eastAsia="Times New Roman" w:hAnsi="Segoe UI" w:cs="Times New Roman"/>
          <w:color w:val="000000"/>
          <w:sz w:val="20"/>
          <w:szCs w:val="20"/>
        </w:rPr>
        <w:t>, COVID-19</w:t>
      </w:r>
      <w:r w:rsidRPr="001452BB">
        <w:rPr>
          <w:rFonts w:ascii="Segoe UI" w:eastAsia="Times New Roman" w:hAnsi="Segoe UI" w:cs="Times New Roman"/>
          <w:color w:val="000000"/>
          <w:sz w:val="20"/>
          <w:szCs w:val="20"/>
        </w:rPr>
        <w:t>, and influenza (if being surveyed from September to March)</w:t>
      </w:r>
      <w:r w:rsidR="00AE0E25" w:rsidRPr="001452BB">
        <w:rPr>
          <w:rFonts w:ascii="Segoe UI" w:eastAsia="Times New Roman" w:hAnsi="Segoe UI" w:cs="Times New Roman"/>
          <w:color w:val="000000"/>
          <w:sz w:val="20"/>
          <w:szCs w:val="20"/>
        </w:rPr>
        <w:t xml:space="preserve"> (Copy of all 3 policies if not provided to the Team Leader on entrance)</w:t>
      </w:r>
    </w:p>
    <w:p w14:paraId="4E3E8D64" w14:textId="77777777" w:rsidR="009B747D" w:rsidRPr="001452BB" w:rsidRDefault="009B747D" w:rsidP="004C7970">
      <w:pPr>
        <w:autoSpaceDE w:val="0"/>
        <w:autoSpaceDN w:val="0"/>
        <w:adjustRightInd w:val="0"/>
        <w:spacing w:after="0" w:line="15" w:lineRule="atLeast"/>
        <w:rPr>
          <w:rFonts w:ascii="Segoe UI" w:eastAsia="Times New Roman" w:hAnsi="Segoe UI" w:cs="Times New Roman"/>
          <w:color w:val="000000"/>
          <w:sz w:val="20"/>
          <w:szCs w:val="20"/>
        </w:rPr>
      </w:pPr>
    </w:p>
    <w:p w14:paraId="7422058F" w14:textId="4F50045F" w:rsidR="00AF0F2C" w:rsidRPr="001452BB" w:rsidRDefault="009B747D" w:rsidP="004C7970">
      <w:pPr>
        <w:autoSpaceDE w:val="0"/>
        <w:autoSpaceDN w:val="0"/>
        <w:adjustRightInd w:val="0"/>
        <w:spacing w:after="0" w:line="15" w:lineRule="atLeast"/>
        <w:rPr>
          <w:rFonts w:ascii="Segoe UI" w:eastAsia="Times New Roman" w:hAnsi="Segoe UI" w:cs="Times New Roman"/>
          <w:b/>
          <w:bCs/>
          <w:color w:val="000000"/>
          <w:sz w:val="20"/>
          <w:szCs w:val="20"/>
          <w:u w:val="single"/>
        </w:rPr>
      </w:pPr>
      <w:r w:rsidRPr="001452BB">
        <w:rPr>
          <w:rFonts w:ascii="Segoe UI" w:eastAsia="Times New Roman" w:hAnsi="Segoe UI" w:cs="Times New Roman"/>
          <w:b/>
          <w:bCs/>
          <w:color w:val="000000"/>
          <w:sz w:val="20"/>
          <w:szCs w:val="20"/>
          <w:u w:val="single"/>
        </w:rPr>
        <w:t>IV Therapy Program</w:t>
      </w:r>
    </w:p>
    <w:p w14:paraId="0F08C70D" w14:textId="3235B063" w:rsidR="00FA7B44" w:rsidRPr="001452BB" w:rsidRDefault="00FA7B44" w:rsidP="00093CB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15" w:lineRule="atLeast"/>
        <w:rPr>
          <w:rFonts w:ascii="Segoe UI" w:eastAsia="Times New Roman" w:hAnsi="Segoe UI" w:cs="Times New Roman"/>
          <w:color w:val="000000"/>
          <w:sz w:val="20"/>
          <w:szCs w:val="20"/>
        </w:rPr>
      </w:pPr>
      <w:r w:rsidRPr="001452BB">
        <w:rPr>
          <w:rFonts w:ascii="Segoe UI" w:eastAsia="Times New Roman" w:hAnsi="Segoe UI" w:cs="Times New Roman"/>
          <w:color w:val="000000"/>
          <w:sz w:val="20"/>
          <w:szCs w:val="20"/>
        </w:rPr>
        <w:t>IV policy and procedure manual with yearly signed review</w:t>
      </w:r>
    </w:p>
    <w:p w14:paraId="5171068E" w14:textId="70949443" w:rsidR="009B747D" w:rsidRPr="001452BB" w:rsidRDefault="009B747D" w:rsidP="00093CB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15" w:lineRule="atLeast"/>
        <w:rPr>
          <w:rFonts w:ascii="Segoe UI" w:eastAsia="Times New Roman" w:hAnsi="Segoe UI" w:cs="Times New Roman"/>
          <w:color w:val="000000"/>
          <w:sz w:val="20"/>
          <w:szCs w:val="20"/>
        </w:rPr>
      </w:pPr>
      <w:r w:rsidRPr="001452BB">
        <w:rPr>
          <w:rFonts w:ascii="Segoe UI" w:eastAsia="Times New Roman" w:hAnsi="Segoe UI" w:cs="Times New Roman"/>
          <w:color w:val="000000"/>
          <w:sz w:val="20"/>
          <w:szCs w:val="20"/>
        </w:rPr>
        <w:t xml:space="preserve">IV therapy Log </w:t>
      </w:r>
    </w:p>
    <w:p w14:paraId="781565E6" w14:textId="76B97719" w:rsidR="009B747D" w:rsidRPr="001452BB" w:rsidRDefault="009B747D" w:rsidP="00093CB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15" w:lineRule="atLeast"/>
        <w:rPr>
          <w:rFonts w:ascii="Segoe UI" w:eastAsia="Times New Roman" w:hAnsi="Segoe UI" w:cs="Times New Roman"/>
          <w:color w:val="000000"/>
          <w:sz w:val="20"/>
          <w:szCs w:val="20"/>
        </w:rPr>
      </w:pPr>
      <w:r w:rsidRPr="001452BB">
        <w:rPr>
          <w:rFonts w:ascii="Segoe UI" w:eastAsia="Times New Roman" w:hAnsi="Segoe UI" w:cs="Times New Roman"/>
          <w:color w:val="000000"/>
          <w:sz w:val="20"/>
          <w:szCs w:val="20"/>
        </w:rPr>
        <w:t>IV certifications</w:t>
      </w:r>
    </w:p>
    <w:p w14:paraId="087E5A3D" w14:textId="07AF248D" w:rsidR="00FA7B44" w:rsidRPr="001452BB" w:rsidRDefault="009B747D" w:rsidP="00093CB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15" w:lineRule="atLeast"/>
        <w:rPr>
          <w:rFonts w:ascii="Segoe UI" w:eastAsia="Times New Roman" w:hAnsi="Segoe UI" w:cs="Times New Roman"/>
          <w:color w:val="000000"/>
          <w:sz w:val="20"/>
          <w:szCs w:val="20"/>
        </w:rPr>
      </w:pPr>
      <w:r w:rsidRPr="001452BB">
        <w:rPr>
          <w:rFonts w:ascii="Segoe UI" w:eastAsia="Times New Roman" w:hAnsi="Segoe UI" w:cs="Times New Roman"/>
          <w:color w:val="000000"/>
          <w:sz w:val="20"/>
          <w:szCs w:val="20"/>
        </w:rPr>
        <w:t xml:space="preserve">IV education </w:t>
      </w:r>
      <w:r w:rsidR="00FA7B44" w:rsidRPr="001452BB">
        <w:rPr>
          <w:rFonts w:ascii="Segoe UI" w:eastAsia="Times New Roman" w:hAnsi="Segoe UI" w:cs="Times New Roman"/>
          <w:color w:val="000000"/>
          <w:sz w:val="20"/>
          <w:szCs w:val="20"/>
        </w:rPr>
        <w:t>policy</w:t>
      </w:r>
      <w:r w:rsidR="00AE0E25" w:rsidRPr="001452BB">
        <w:rPr>
          <w:rFonts w:ascii="Segoe UI" w:eastAsia="Times New Roman" w:hAnsi="Segoe UI" w:cs="Times New Roman"/>
          <w:color w:val="000000"/>
          <w:sz w:val="20"/>
          <w:szCs w:val="20"/>
        </w:rPr>
        <w:t xml:space="preserve"> and</w:t>
      </w:r>
      <w:r w:rsidR="00FA7B44" w:rsidRPr="001452BB">
        <w:rPr>
          <w:rFonts w:ascii="Segoe UI" w:eastAsia="Times New Roman" w:hAnsi="Segoe UI" w:cs="Times New Roman"/>
          <w:color w:val="000000"/>
          <w:sz w:val="20"/>
          <w:szCs w:val="20"/>
        </w:rPr>
        <w:t xml:space="preserve"> education </w:t>
      </w:r>
      <w:r w:rsidR="001E02D9" w:rsidRPr="001452BB">
        <w:rPr>
          <w:rFonts w:ascii="Segoe UI" w:eastAsia="Times New Roman" w:hAnsi="Segoe UI" w:cs="Times New Roman"/>
          <w:color w:val="000000"/>
          <w:sz w:val="20"/>
          <w:szCs w:val="20"/>
        </w:rPr>
        <w:t xml:space="preserve">conducted for </w:t>
      </w:r>
      <w:r w:rsidR="0021673F" w:rsidRPr="001452BB">
        <w:rPr>
          <w:rFonts w:ascii="Segoe UI" w:eastAsia="Times New Roman" w:hAnsi="Segoe UI" w:cs="Times New Roman"/>
          <w:color w:val="000000"/>
          <w:sz w:val="20"/>
          <w:szCs w:val="20"/>
        </w:rPr>
        <w:t>staff.</w:t>
      </w:r>
    </w:p>
    <w:p w14:paraId="780A79CD" w14:textId="1FA48C6B" w:rsidR="009B747D" w:rsidRPr="001452BB" w:rsidRDefault="00FA7B44" w:rsidP="00093CB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15" w:lineRule="atLeast"/>
        <w:rPr>
          <w:rFonts w:ascii="Segoe UI" w:eastAsia="Times New Roman" w:hAnsi="Segoe UI" w:cs="Times New Roman"/>
          <w:color w:val="000000"/>
          <w:sz w:val="20"/>
          <w:szCs w:val="20"/>
        </w:rPr>
      </w:pPr>
      <w:r w:rsidRPr="001452BB">
        <w:rPr>
          <w:rFonts w:ascii="Segoe UI" w:eastAsia="Times New Roman" w:hAnsi="Segoe UI" w:cs="Times New Roman"/>
          <w:color w:val="000000"/>
          <w:sz w:val="20"/>
          <w:szCs w:val="20"/>
        </w:rPr>
        <w:t>IV competency policy</w:t>
      </w:r>
      <w:r w:rsidR="00AE0E25" w:rsidRPr="001452BB">
        <w:rPr>
          <w:rFonts w:ascii="Segoe UI" w:eastAsia="Times New Roman" w:hAnsi="Segoe UI" w:cs="Times New Roman"/>
          <w:color w:val="000000"/>
          <w:sz w:val="20"/>
          <w:szCs w:val="20"/>
        </w:rPr>
        <w:t xml:space="preserve"> and </w:t>
      </w:r>
      <w:r w:rsidR="009B747D" w:rsidRPr="001452BB">
        <w:rPr>
          <w:rFonts w:ascii="Segoe UI" w:eastAsia="Times New Roman" w:hAnsi="Segoe UI" w:cs="Times New Roman"/>
          <w:color w:val="000000"/>
          <w:sz w:val="20"/>
          <w:szCs w:val="20"/>
        </w:rPr>
        <w:t xml:space="preserve">IV competencies </w:t>
      </w:r>
      <w:r w:rsidRPr="001452BB">
        <w:rPr>
          <w:rFonts w:ascii="Segoe UI" w:eastAsia="Times New Roman" w:hAnsi="Segoe UI" w:cs="Times New Roman"/>
          <w:color w:val="000000"/>
          <w:sz w:val="20"/>
          <w:szCs w:val="20"/>
        </w:rPr>
        <w:t xml:space="preserve">performed </w:t>
      </w:r>
      <w:r w:rsidR="009B747D" w:rsidRPr="001452BB">
        <w:rPr>
          <w:rFonts w:ascii="Segoe UI" w:eastAsia="Times New Roman" w:hAnsi="Segoe UI" w:cs="Times New Roman"/>
          <w:color w:val="000000"/>
          <w:sz w:val="20"/>
          <w:szCs w:val="20"/>
        </w:rPr>
        <w:t>(CNAs and licensed staff)</w:t>
      </w:r>
    </w:p>
    <w:p w14:paraId="10FB5257" w14:textId="0025D28E" w:rsidR="0084169A" w:rsidRPr="001452BB" w:rsidRDefault="009B747D" w:rsidP="001452B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15" w:lineRule="atLeast"/>
        <w:rPr>
          <w:rFonts w:ascii="Segoe UI" w:eastAsia="Times New Roman" w:hAnsi="Segoe UI" w:cs="Times New Roman"/>
          <w:color w:val="000000"/>
          <w:sz w:val="20"/>
          <w:szCs w:val="20"/>
        </w:rPr>
      </w:pPr>
      <w:r w:rsidRPr="001452BB">
        <w:rPr>
          <w:rFonts w:ascii="Segoe UI" w:eastAsia="Times New Roman" w:hAnsi="Segoe UI" w:cs="Times New Roman"/>
          <w:color w:val="000000"/>
          <w:sz w:val="20"/>
          <w:szCs w:val="20"/>
        </w:rPr>
        <w:t>IV waivers</w:t>
      </w:r>
    </w:p>
    <w:p w14:paraId="13519578" w14:textId="77777777" w:rsidR="0084169A" w:rsidRPr="001452BB" w:rsidRDefault="0084169A">
      <w:pPr>
        <w:rPr>
          <w:sz w:val="20"/>
          <w:szCs w:val="20"/>
        </w:rPr>
      </w:pPr>
    </w:p>
    <w:p w14:paraId="1779EEF8" w14:textId="180B9754" w:rsidR="0084169A" w:rsidRPr="001452BB" w:rsidRDefault="0084169A">
      <w:pPr>
        <w:rPr>
          <w:sz w:val="20"/>
          <w:szCs w:val="20"/>
        </w:rPr>
      </w:pPr>
      <w:r w:rsidRPr="001452BB">
        <w:rPr>
          <w:sz w:val="20"/>
          <w:szCs w:val="20"/>
        </w:rPr>
        <w:t>LTN 8/1/23</w:t>
      </w:r>
    </w:p>
    <w:sectPr w:rsidR="0084169A" w:rsidRPr="001452BB" w:rsidSect="00A929D7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742FF9"/>
    <w:multiLevelType w:val="hybridMultilevel"/>
    <w:tmpl w:val="E674A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0D1081"/>
    <w:multiLevelType w:val="hybridMultilevel"/>
    <w:tmpl w:val="BA0CC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D1430F"/>
    <w:multiLevelType w:val="hybridMultilevel"/>
    <w:tmpl w:val="B0A2B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D126E8"/>
    <w:multiLevelType w:val="hybridMultilevel"/>
    <w:tmpl w:val="45900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3E589D"/>
    <w:multiLevelType w:val="hybridMultilevel"/>
    <w:tmpl w:val="A39AD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B34055"/>
    <w:multiLevelType w:val="hybridMultilevel"/>
    <w:tmpl w:val="A956D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C817D1"/>
    <w:multiLevelType w:val="hybridMultilevel"/>
    <w:tmpl w:val="BADAF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0637335">
    <w:abstractNumId w:val="0"/>
  </w:num>
  <w:num w:numId="2" w16cid:durableId="337584732">
    <w:abstractNumId w:val="5"/>
  </w:num>
  <w:num w:numId="3" w16cid:durableId="772630185">
    <w:abstractNumId w:val="2"/>
  </w:num>
  <w:num w:numId="4" w16cid:durableId="1952468432">
    <w:abstractNumId w:val="3"/>
  </w:num>
  <w:num w:numId="5" w16cid:durableId="603154590">
    <w:abstractNumId w:val="1"/>
  </w:num>
  <w:num w:numId="6" w16cid:durableId="184680453">
    <w:abstractNumId w:val="4"/>
  </w:num>
  <w:num w:numId="7" w16cid:durableId="212156405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970"/>
    <w:rsid w:val="0002555E"/>
    <w:rsid w:val="00093CB7"/>
    <w:rsid w:val="000A4449"/>
    <w:rsid w:val="000D2CAB"/>
    <w:rsid w:val="000F390B"/>
    <w:rsid w:val="00126E13"/>
    <w:rsid w:val="001270ED"/>
    <w:rsid w:val="001452BB"/>
    <w:rsid w:val="00160A2B"/>
    <w:rsid w:val="00182B4F"/>
    <w:rsid w:val="00194CB5"/>
    <w:rsid w:val="001B1017"/>
    <w:rsid w:val="001E02D9"/>
    <w:rsid w:val="001F45AF"/>
    <w:rsid w:val="001F7098"/>
    <w:rsid w:val="0021673F"/>
    <w:rsid w:val="002303B9"/>
    <w:rsid w:val="002F0A39"/>
    <w:rsid w:val="0031335A"/>
    <w:rsid w:val="0032167F"/>
    <w:rsid w:val="00345C52"/>
    <w:rsid w:val="00370C90"/>
    <w:rsid w:val="00387F02"/>
    <w:rsid w:val="003926F2"/>
    <w:rsid w:val="003A5859"/>
    <w:rsid w:val="00443D86"/>
    <w:rsid w:val="004846DF"/>
    <w:rsid w:val="004A19B8"/>
    <w:rsid w:val="004A3C5B"/>
    <w:rsid w:val="004C7970"/>
    <w:rsid w:val="004D33E3"/>
    <w:rsid w:val="004D47D4"/>
    <w:rsid w:val="00585C53"/>
    <w:rsid w:val="005E2BB3"/>
    <w:rsid w:val="00623C52"/>
    <w:rsid w:val="00661727"/>
    <w:rsid w:val="006A382A"/>
    <w:rsid w:val="00755DD4"/>
    <w:rsid w:val="00792613"/>
    <w:rsid w:val="00793B05"/>
    <w:rsid w:val="007D5638"/>
    <w:rsid w:val="007D720D"/>
    <w:rsid w:val="00816CA4"/>
    <w:rsid w:val="0084169A"/>
    <w:rsid w:val="0085179D"/>
    <w:rsid w:val="00854486"/>
    <w:rsid w:val="00922332"/>
    <w:rsid w:val="009B747D"/>
    <w:rsid w:val="009C0A7E"/>
    <w:rsid w:val="009E62B6"/>
    <w:rsid w:val="00A06D82"/>
    <w:rsid w:val="00A303FD"/>
    <w:rsid w:val="00A86907"/>
    <w:rsid w:val="00A929D7"/>
    <w:rsid w:val="00AC0946"/>
    <w:rsid w:val="00AE0E25"/>
    <w:rsid w:val="00AE7527"/>
    <w:rsid w:val="00AF0F2C"/>
    <w:rsid w:val="00AF2847"/>
    <w:rsid w:val="00B32366"/>
    <w:rsid w:val="00B43617"/>
    <w:rsid w:val="00B55B51"/>
    <w:rsid w:val="00B977EA"/>
    <w:rsid w:val="00C6023A"/>
    <w:rsid w:val="00C80703"/>
    <w:rsid w:val="00D364B9"/>
    <w:rsid w:val="00D7479B"/>
    <w:rsid w:val="00DA0167"/>
    <w:rsid w:val="00DB458B"/>
    <w:rsid w:val="00DE6FEE"/>
    <w:rsid w:val="00E16FE4"/>
    <w:rsid w:val="00E41453"/>
    <w:rsid w:val="00E41600"/>
    <w:rsid w:val="00E462D8"/>
    <w:rsid w:val="00E46542"/>
    <w:rsid w:val="00E53EA6"/>
    <w:rsid w:val="00E75DBB"/>
    <w:rsid w:val="00E9460D"/>
    <w:rsid w:val="00EA4AC1"/>
    <w:rsid w:val="00EF418D"/>
    <w:rsid w:val="00EF751E"/>
    <w:rsid w:val="00F2280B"/>
    <w:rsid w:val="00FA3094"/>
    <w:rsid w:val="00FA7B44"/>
    <w:rsid w:val="00FF0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C7476"/>
  <w15:chartTrackingRefBased/>
  <w15:docId w15:val="{0317684E-4AA4-468B-9AF4-6AA807DCA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23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33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F0F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Urban, Cara</dc:creator>
  <cp:keywords/>
  <dc:description/>
  <cp:lastModifiedBy>Trombley-Norton, Laura</cp:lastModifiedBy>
  <cp:revision>9</cp:revision>
  <cp:lastPrinted>2023-10-18T11:37:00Z</cp:lastPrinted>
  <dcterms:created xsi:type="dcterms:W3CDTF">2023-08-01T14:52:00Z</dcterms:created>
  <dcterms:modified xsi:type="dcterms:W3CDTF">2023-10-23T15:43:00Z</dcterms:modified>
</cp:coreProperties>
</file>